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5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浙江省境外投资企业协会第三届理事会负责人候选人名单</w:t>
      </w:r>
    </w:p>
    <w:p w14:paraId="4E45D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912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会长候选人（1名）</w:t>
      </w:r>
    </w:p>
    <w:p w14:paraId="6417E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海亮集团董事局主席 </w:t>
      </w:r>
    </w:p>
    <w:p w14:paraId="34774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00C4F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副会长候选人（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</w:p>
    <w:p w14:paraId="62308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肖琪经  华立集团股份有限公司党委书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记</w:t>
      </w:r>
    </w:p>
    <w:p w14:paraId="329A2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张健侃  振石控股集团有限公司总裁 </w:t>
      </w:r>
    </w:p>
    <w:p w14:paraId="10F758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庞欣元  卧龙控股集团有限公司董事长</w:t>
      </w:r>
    </w:p>
    <w:p w14:paraId="68A34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权  浙江吉利控股集团有限公司副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总裁兼首席财务官 </w:t>
      </w:r>
    </w:p>
    <w:p w14:paraId="30DAF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翁明照  越南龙江工业园董事长 </w:t>
      </w:r>
    </w:p>
    <w:p w14:paraId="294CA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卢斯侃  金帝联合控股集团有限公司董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事长兼总裁</w:t>
      </w:r>
    </w:p>
    <w:p w14:paraId="65AE3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 恬  浙江金科汤姆猫文化产业股份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有限公司董事、副总经理</w:t>
      </w:r>
    </w:p>
    <w:p w14:paraId="3B48D5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陈雪华  浙江华友钴业股份有限公司董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事长 </w:t>
      </w:r>
    </w:p>
    <w:p w14:paraId="35EDCF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郁菁菁  富通集团有限公司副总裁</w:t>
      </w:r>
    </w:p>
    <w:p w14:paraId="23533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徐力生  青山控股集团有限公司综合部</w:t>
      </w:r>
    </w:p>
    <w:p w14:paraId="624093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穗  杭州海外创新中心有限公司董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事长 </w:t>
      </w:r>
    </w:p>
    <w:p w14:paraId="50B37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张亚波  三花控股集团有限公司总裁 </w:t>
      </w:r>
    </w:p>
    <w:p w14:paraId="607E29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  伟  浙江省交通投资集团有限公司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国际业务和对外合作部总经理 </w:t>
      </w:r>
    </w:p>
    <w:p w14:paraId="5816B1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姚华俊  浙江同富特美刻家居用品股份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有限公司董事长 </w:t>
      </w:r>
    </w:p>
    <w:p w14:paraId="23D77C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何金法  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浙江华捷投资发展有限公司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董事长</w:t>
      </w:r>
    </w:p>
    <w:p w14:paraId="29139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29EC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秘书长候选人（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</w:p>
    <w:p w14:paraId="5CD02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倪丽娟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浙江省境外投资企业协会现任秘书长</w:t>
      </w:r>
    </w:p>
    <w:p w14:paraId="1E7E0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MGJkYjVhZDQ1ODNjNDI5ZjM1NjM3MWQ0MjUzOTEifQ=="/>
  </w:docVars>
  <w:rsids>
    <w:rsidRoot w:val="06C01134"/>
    <w:rsid w:val="06C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2024-08-26T07:10:00Z</dcterms:created>
  <dc:creator>小孩的心中有天空</dc:creator>
  <cp:lastModifiedBy>小孩的心中有天空</cp:lastModifiedBy>
  <dcterms:modified xsi:type="dcterms:W3CDTF">2024-08-26T07:10:51Z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E81B3A179640422D955CE38EE92DE629_11</vt:lpwstr>
  </property>
</Properties>
</file>